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80"/>
        <w:gridCol w:w="828"/>
        <w:gridCol w:w="1620"/>
        <w:gridCol w:w="1980"/>
        <w:gridCol w:w="1890"/>
        <w:gridCol w:w="1440"/>
        <w:gridCol w:w="1800"/>
      </w:tblGrid>
      <w:tr w:rsidR="00F1648C" w:rsidRPr="00DD5F6F" w:rsidTr="00DD5F6F">
        <w:tc>
          <w:tcPr>
            <w:tcW w:w="1080" w:type="dxa"/>
          </w:tcPr>
          <w:p w:rsidR="00F1648C" w:rsidRPr="00DD5F6F" w:rsidRDefault="00F1648C" w:rsidP="00DD5F6F">
            <w:pPr>
              <w:spacing w:after="0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9558" w:type="dxa"/>
            <w:gridSpan w:val="6"/>
          </w:tcPr>
          <w:p w:rsidR="00F1648C" w:rsidRPr="00DD5F6F" w:rsidRDefault="00F1648C" w:rsidP="00DD5F6F">
            <w:pPr>
              <w:spacing w:after="0"/>
              <w:jc w:val="center"/>
              <w:rPr>
                <w:b/>
                <w:sz w:val="32"/>
                <w:szCs w:val="32"/>
              </w:rPr>
            </w:pPr>
            <w:r w:rsidRPr="00DD5F6F">
              <w:rPr>
                <w:b/>
                <w:sz w:val="32"/>
                <w:szCs w:val="32"/>
              </w:rPr>
              <w:t>Trains and TEUs out of Hobart/Commerce &amp; SCIG by Year* - Not Including Pure Domestic Which do Not Use the I-710</w:t>
            </w:r>
          </w:p>
        </w:tc>
      </w:tr>
      <w:tr w:rsidR="00F1648C" w:rsidRPr="00DD5F6F" w:rsidTr="00DD5F6F">
        <w:tc>
          <w:tcPr>
            <w:tcW w:w="1908" w:type="dxa"/>
            <w:gridSpan w:val="2"/>
          </w:tcPr>
          <w:p w:rsidR="00F1648C" w:rsidRPr="00DD5F6F" w:rsidRDefault="00F1648C" w:rsidP="00DD5F6F">
            <w:pPr>
              <w:spacing w:after="0"/>
              <w:rPr>
                <w:b/>
                <w:i/>
                <w:sz w:val="24"/>
                <w:szCs w:val="24"/>
              </w:rPr>
            </w:pPr>
            <w:r w:rsidRPr="00DD5F6F">
              <w:rPr>
                <w:b/>
                <w:i/>
                <w:sz w:val="24"/>
                <w:szCs w:val="24"/>
              </w:rPr>
              <w:t xml:space="preserve">Year       </w:t>
            </w:r>
          </w:p>
        </w:tc>
        <w:tc>
          <w:tcPr>
            <w:tcW w:w="1620" w:type="dxa"/>
          </w:tcPr>
          <w:p w:rsidR="00F1648C" w:rsidRPr="00DD5F6F" w:rsidRDefault="00F1648C" w:rsidP="00DD5F6F">
            <w:pPr>
              <w:spacing w:after="0"/>
              <w:rPr>
                <w:b/>
                <w:i/>
                <w:sz w:val="24"/>
                <w:szCs w:val="24"/>
              </w:rPr>
            </w:pPr>
            <w:r w:rsidRPr="00DD5F6F">
              <w:rPr>
                <w:b/>
                <w:i/>
                <w:sz w:val="24"/>
                <w:szCs w:val="24"/>
              </w:rPr>
              <w:t xml:space="preserve">Trains/day out of region; </w:t>
            </w:r>
          </w:p>
          <w:p w:rsidR="00F1648C" w:rsidRPr="00DD5F6F" w:rsidRDefault="00F1648C" w:rsidP="00DD5F6F">
            <w:pPr>
              <w:spacing w:after="0"/>
              <w:rPr>
                <w:b/>
                <w:i/>
                <w:sz w:val="24"/>
                <w:szCs w:val="24"/>
              </w:rPr>
            </w:pPr>
            <w:r w:rsidRPr="00DD5F6F">
              <w:rPr>
                <w:b/>
                <w:i/>
                <w:sz w:val="24"/>
                <w:szCs w:val="24"/>
              </w:rPr>
              <w:t>locomotives per day using 3.5 as an average</w:t>
            </w:r>
          </w:p>
        </w:tc>
        <w:tc>
          <w:tcPr>
            <w:tcW w:w="1980" w:type="dxa"/>
          </w:tcPr>
          <w:p w:rsidR="00F1648C" w:rsidRPr="00DD5F6F" w:rsidRDefault="00F1648C" w:rsidP="00DD5F6F">
            <w:pPr>
              <w:spacing w:after="0"/>
              <w:rPr>
                <w:b/>
                <w:i/>
                <w:sz w:val="24"/>
                <w:szCs w:val="24"/>
              </w:rPr>
            </w:pPr>
            <w:r w:rsidRPr="00DD5F6F">
              <w:rPr>
                <w:b/>
                <w:i/>
                <w:sz w:val="24"/>
                <w:szCs w:val="24"/>
              </w:rPr>
              <w:t>Trans-loaded TEUs to the Hobart Yard  carrying imported goods from the Ports</w:t>
            </w:r>
          </w:p>
        </w:tc>
        <w:tc>
          <w:tcPr>
            <w:tcW w:w="1890" w:type="dxa"/>
          </w:tcPr>
          <w:p w:rsidR="00F1648C" w:rsidRPr="00DD5F6F" w:rsidRDefault="00F1648C" w:rsidP="00DD5F6F">
            <w:pPr>
              <w:spacing w:after="0"/>
              <w:rPr>
                <w:b/>
                <w:i/>
                <w:sz w:val="24"/>
                <w:szCs w:val="24"/>
              </w:rPr>
            </w:pPr>
            <w:r w:rsidRPr="00DD5F6F">
              <w:rPr>
                <w:b/>
                <w:i/>
                <w:sz w:val="24"/>
                <w:szCs w:val="24"/>
              </w:rPr>
              <w:t>40 foot intn’l containers to Hobart (in TEUs)</w:t>
            </w:r>
          </w:p>
        </w:tc>
        <w:tc>
          <w:tcPr>
            <w:tcW w:w="1440" w:type="dxa"/>
          </w:tcPr>
          <w:p w:rsidR="00F1648C" w:rsidRPr="00DD5F6F" w:rsidRDefault="00F1648C" w:rsidP="00DD5F6F">
            <w:pPr>
              <w:spacing w:after="0"/>
              <w:rPr>
                <w:b/>
                <w:i/>
                <w:sz w:val="24"/>
                <w:szCs w:val="24"/>
              </w:rPr>
            </w:pPr>
            <w:r w:rsidRPr="00DD5F6F">
              <w:rPr>
                <w:b/>
                <w:i/>
                <w:sz w:val="24"/>
                <w:szCs w:val="24"/>
              </w:rPr>
              <w:t>Total TEUs at Hobart</w:t>
            </w:r>
          </w:p>
        </w:tc>
        <w:tc>
          <w:tcPr>
            <w:tcW w:w="1800" w:type="dxa"/>
          </w:tcPr>
          <w:p w:rsidR="00F1648C" w:rsidRPr="00DD5F6F" w:rsidRDefault="00F1648C" w:rsidP="00DD5F6F">
            <w:pPr>
              <w:spacing w:after="0"/>
              <w:rPr>
                <w:b/>
                <w:i/>
                <w:sz w:val="24"/>
                <w:szCs w:val="24"/>
              </w:rPr>
            </w:pPr>
            <w:r w:rsidRPr="00DD5F6F">
              <w:rPr>
                <w:b/>
                <w:i/>
                <w:sz w:val="24"/>
                <w:szCs w:val="24"/>
              </w:rPr>
              <w:t>40 foot TEUs to SCIG</w:t>
            </w:r>
          </w:p>
        </w:tc>
      </w:tr>
      <w:tr w:rsidR="00F1648C" w:rsidRPr="00DD5F6F" w:rsidTr="00DD5F6F">
        <w:trPr>
          <w:trHeight w:val="935"/>
        </w:trPr>
        <w:tc>
          <w:tcPr>
            <w:tcW w:w="1908" w:type="dxa"/>
            <w:gridSpan w:val="2"/>
          </w:tcPr>
          <w:p w:rsidR="00F1648C" w:rsidRPr="00DD5F6F" w:rsidRDefault="00F1648C" w:rsidP="00DD5F6F">
            <w:pPr>
              <w:spacing w:after="0"/>
              <w:rPr>
                <w:sz w:val="44"/>
                <w:szCs w:val="44"/>
              </w:rPr>
            </w:pPr>
            <w:r w:rsidRPr="00DD5F6F">
              <w:rPr>
                <w:b/>
                <w:sz w:val="44"/>
                <w:szCs w:val="44"/>
              </w:rPr>
              <w:t>2010</w:t>
            </w:r>
          </w:p>
          <w:p w:rsidR="00F1648C" w:rsidRPr="00DD5F6F" w:rsidRDefault="00F1648C" w:rsidP="00DD5F6F">
            <w:pPr>
              <w:spacing w:after="0"/>
            </w:pPr>
          </w:p>
        </w:tc>
        <w:tc>
          <w:tcPr>
            <w:tcW w:w="1620" w:type="dxa"/>
          </w:tcPr>
          <w:p w:rsidR="00F1648C" w:rsidRPr="00DD5F6F" w:rsidRDefault="00F1648C" w:rsidP="00DD5F6F">
            <w:pPr>
              <w:spacing w:after="0"/>
              <w:rPr>
                <w:b/>
                <w:sz w:val="24"/>
                <w:szCs w:val="24"/>
              </w:rPr>
            </w:pPr>
            <w:r w:rsidRPr="00DD5F6F">
              <w:rPr>
                <w:b/>
                <w:sz w:val="24"/>
                <w:szCs w:val="24"/>
              </w:rPr>
              <w:t xml:space="preserve">15  </w:t>
            </w:r>
          </w:p>
          <w:p w:rsidR="00F1648C" w:rsidRPr="00DD5F6F" w:rsidRDefault="00F1648C" w:rsidP="00DD5F6F">
            <w:pPr>
              <w:spacing w:after="0"/>
              <w:rPr>
                <w:b/>
                <w:sz w:val="24"/>
                <w:szCs w:val="24"/>
              </w:rPr>
            </w:pPr>
            <w:r w:rsidRPr="00DD5F6F">
              <w:rPr>
                <w:b/>
                <w:sz w:val="24"/>
                <w:szCs w:val="24"/>
              </w:rPr>
              <w:t xml:space="preserve">  53 locomotives</w:t>
            </w:r>
          </w:p>
        </w:tc>
        <w:tc>
          <w:tcPr>
            <w:tcW w:w="1980" w:type="dxa"/>
          </w:tcPr>
          <w:p w:rsidR="00F1648C" w:rsidRPr="00DD5F6F" w:rsidRDefault="00F1648C" w:rsidP="00DD5F6F">
            <w:pPr>
              <w:spacing w:after="0"/>
              <w:rPr>
                <w:b/>
                <w:sz w:val="24"/>
                <w:szCs w:val="24"/>
              </w:rPr>
            </w:pPr>
            <w:r w:rsidRPr="00DD5F6F">
              <w:rPr>
                <w:b/>
                <w:sz w:val="24"/>
                <w:szCs w:val="24"/>
              </w:rPr>
              <w:t xml:space="preserve">505,585  </w:t>
            </w:r>
          </w:p>
        </w:tc>
        <w:tc>
          <w:tcPr>
            <w:tcW w:w="1890" w:type="dxa"/>
          </w:tcPr>
          <w:p w:rsidR="00F1648C" w:rsidRPr="00DD5F6F" w:rsidRDefault="00F1648C" w:rsidP="00DD5F6F">
            <w:pPr>
              <w:spacing w:after="0"/>
              <w:rPr>
                <w:b/>
                <w:sz w:val="24"/>
                <w:szCs w:val="24"/>
              </w:rPr>
            </w:pPr>
            <w:r w:rsidRPr="00DD5F6F">
              <w:rPr>
                <w:b/>
                <w:sz w:val="24"/>
                <w:szCs w:val="24"/>
              </w:rPr>
              <w:t xml:space="preserve">807,219 </w:t>
            </w:r>
          </w:p>
        </w:tc>
        <w:tc>
          <w:tcPr>
            <w:tcW w:w="1440" w:type="dxa"/>
          </w:tcPr>
          <w:p w:rsidR="00F1648C" w:rsidRPr="00DD5F6F" w:rsidRDefault="00F1648C" w:rsidP="00DD5F6F">
            <w:pPr>
              <w:spacing w:after="0"/>
              <w:rPr>
                <w:b/>
                <w:sz w:val="24"/>
                <w:szCs w:val="24"/>
              </w:rPr>
            </w:pPr>
            <w:r w:rsidRPr="00DD5F6F">
              <w:rPr>
                <w:b/>
                <w:sz w:val="24"/>
                <w:szCs w:val="24"/>
                <w:highlight w:val="yellow"/>
              </w:rPr>
              <w:t>1,312,805</w:t>
            </w:r>
          </w:p>
        </w:tc>
        <w:tc>
          <w:tcPr>
            <w:tcW w:w="1800" w:type="dxa"/>
          </w:tcPr>
          <w:p w:rsidR="00F1648C" w:rsidRPr="00DD5F6F" w:rsidRDefault="00F1648C" w:rsidP="00DD5F6F">
            <w:pPr>
              <w:spacing w:after="0"/>
              <w:rPr>
                <w:b/>
                <w:sz w:val="28"/>
                <w:szCs w:val="28"/>
              </w:rPr>
            </w:pPr>
            <w:r w:rsidRPr="00DD5F6F">
              <w:rPr>
                <w:b/>
                <w:sz w:val="28"/>
                <w:szCs w:val="28"/>
              </w:rPr>
              <w:t xml:space="preserve">Not built yet  </w:t>
            </w:r>
          </w:p>
        </w:tc>
      </w:tr>
      <w:tr w:rsidR="00F1648C" w:rsidRPr="00DD5F6F" w:rsidTr="00DD5F6F">
        <w:trPr>
          <w:trHeight w:val="1790"/>
        </w:trPr>
        <w:tc>
          <w:tcPr>
            <w:tcW w:w="1908" w:type="dxa"/>
            <w:gridSpan w:val="2"/>
          </w:tcPr>
          <w:p w:rsidR="00F1648C" w:rsidRPr="00DD5F6F" w:rsidRDefault="00F1648C" w:rsidP="00DD5F6F">
            <w:pPr>
              <w:spacing w:after="0"/>
              <w:rPr>
                <w:sz w:val="44"/>
                <w:szCs w:val="44"/>
              </w:rPr>
            </w:pPr>
            <w:r w:rsidRPr="00DD5F6F">
              <w:rPr>
                <w:b/>
                <w:sz w:val="44"/>
                <w:szCs w:val="44"/>
              </w:rPr>
              <w:t>2016</w:t>
            </w:r>
          </w:p>
          <w:p w:rsidR="00F1648C" w:rsidRPr="00DD5F6F" w:rsidRDefault="00F1648C" w:rsidP="00DD5F6F">
            <w:pPr>
              <w:spacing w:after="0"/>
              <w:rPr>
                <w:sz w:val="44"/>
                <w:szCs w:val="44"/>
              </w:rPr>
            </w:pPr>
            <w:r w:rsidRPr="00DD5F6F">
              <w:rPr>
                <w:i/>
                <w:sz w:val="24"/>
                <w:szCs w:val="24"/>
              </w:rPr>
              <w:t>SC IG OPENS</w:t>
            </w:r>
          </w:p>
        </w:tc>
        <w:tc>
          <w:tcPr>
            <w:tcW w:w="1620" w:type="dxa"/>
          </w:tcPr>
          <w:p w:rsidR="00F1648C" w:rsidRPr="00DD5F6F" w:rsidRDefault="00F1648C" w:rsidP="00DD5F6F">
            <w:pPr>
              <w:spacing w:after="0"/>
              <w:rPr>
                <w:b/>
                <w:sz w:val="24"/>
                <w:szCs w:val="24"/>
              </w:rPr>
            </w:pPr>
            <w:r w:rsidRPr="00DD5F6F">
              <w:rPr>
                <w:b/>
                <w:sz w:val="24"/>
                <w:szCs w:val="24"/>
              </w:rPr>
              <w:t>14</w:t>
            </w:r>
          </w:p>
          <w:p w:rsidR="00F1648C" w:rsidRPr="00DD5F6F" w:rsidRDefault="00F1648C" w:rsidP="00DD5F6F">
            <w:pPr>
              <w:spacing w:after="0"/>
              <w:rPr>
                <w:b/>
                <w:sz w:val="24"/>
                <w:szCs w:val="24"/>
              </w:rPr>
            </w:pPr>
            <w:r w:rsidRPr="00DD5F6F">
              <w:rPr>
                <w:b/>
                <w:sz w:val="24"/>
                <w:szCs w:val="24"/>
              </w:rPr>
              <w:t xml:space="preserve">  49 locomotives</w:t>
            </w:r>
          </w:p>
        </w:tc>
        <w:tc>
          <w:tcPr>
            <w:tcW w:w="1980" w:type="dxa"/>
          </w:tcPr>
          <w:p w:rsidR="00F1648C" w:rsidRPr="00DD5F6F" w:rsidRDefault="00F1648C" w:rsidP="00DD5F6F">
            <w:pPr>
              <w:spacing w:after="0"/>
              <w:rPr>
                <w:b/>
                <w:sz w:val="24"/>
                <w:szCs w:val="24"/>
              </w:rPr>
            </w:pPr>
            <w:r w:rsidRPr="00DD5F6F">
              <w:rPr>
                <w:b/>
                <w:sz w:val="24"/>
                <w:szCs w:val="24"/>
              </w:rPr>
              <w:t xml:space="preserve">969,622  </w:t>
            </w:r>
          </w:p>
        </w:tc>
        <w:tc>
          <w:tcPr>
            <w:tcW w:w="1890" w:type="dxa"/>
          </w:tcPr>
          <w:p w:rsidR="00F1648C" w:rsidRPr="00DD5F6F" w:rsidRDefault="00F1648C" w:rsidP="00DD5F6F">
            <w:pPr>
              <w:spacing w:after="0"/>
              <w:rPr>
                <w:b/>
                <w:sz w:val="24"/>
                <w:szCs w:val="24"/>
              </w:rPr>
            </w:pPr>
            <w:r w:rsidRPr="00DD5F6F">
              <w:rPr>
                <w:b/>
                <w:sz w:val="24"/>
                <w:szCs w:val="24"/>
              </w:rPr>
              <w:t>31,712</w:t>
            </w:r>
          </w:p>
        </w:tc>
        <w:tc>
          <w:tcPr>
            <w:tcW w:w="1440" w:type="dxa"/>
          </w:tcPr>
          <w:p w:rsidR="00F1648C" w:rsidRPr="00DD5F6F" w:rsidRDefault="00F1648C" w:rsidP="00DD5F6F">
            <w:pPr>
              <w:spacing w:after="0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F1648C" w:rsidRPr="00DD5F6F" w:rsidRDefault="00F1648C" w:rsidP="00DD5F6F">
            <w:pPr>
              <w:spacing w:after="0"/>
              <w:rPr>
                <w:b/>
                <w:sz w:val="28"/>
                <w:szCs w:val="28"/>
              </w:rPr>
            </w:pPr>
            <w:r w:rsidRPr="00DD5F6F">
              <w:rPr>
                <w:rFonts w:cs="Calibri"/>
                <w:b/>
                <w:sz w:val="28"/>
                <w:szCs w:val="28"/>
              </w:rPr>
              <w:t xml:space="preserve">602,520 </w:t>
            </w:r>
          </w:p>
        </w:tc>
      </w:tr>
      <w:tr w:rsidR="00F1648C" w:rsidRPr="00DD5F6F" w:rsidTr="00DD5F6F">
        <w:tc>
          <w:tcPr>
            <w:tcW w:w="1908" w:type="dxa"/>
            <w:gridSpan w:val="2"/>
          </w:tcPr>
          <w:p w:rsidR="00F1648C" w:rsidRPr="00DD5F6F" w:rsidRDefault="00F1648C" w:rsidP="00DD5F6F">
            <w:pPr>
              <w:spacing w:after="0"/>
              <w:rPr>
                <w:b/>
              </w:rPr>
            </w:pPr>
            <w:r w:rsidRPr="00DD5F6F">
              <w:rPr>
                <w:b/>
                <w:sz w:val="44"/>
                <w:szCs w:val="44"/>
              </w:rPr>
              <w:t xml:space="preserve">2023  </w:t>
            </w:r>
          </w:p>
        </w:tc>
        <w:tc>
          <w:tcPr>
            <w:tcW w:w="1620" w:type="dxa"/>
          </w:tcPr>
          <w:p w:rsidR="00F1648C" w:rsidRPr="00DD5F6F" w:rsidRDefault="00F1648C" w:rsidP="00DD5F6F">
            <w:pPr>
              <w:spacing w:after="0"/>
              <w:rPr>
                <w:b/>
                <w:sz w:val="24"/>
                <w:szCs w:val="24"/>
              </w:rPr>
            </w:pPr>
            <w:r w:rsidRPr="00DD5F6F">
              <w:rPr>
                <w:b/>
                <w:sz w:val="24"/>
                <w:szCs w:val="24"/>
              </w:rPr>
              <w:t>19. 2</w:t>
            </w:r>
          </w:p>
          <w:p w:rsidR="00F1648C" w:rsidRPr="00DD5F6F" w:rsidRDefault="00F1648C" w:rsidP="00DD5F6F">
            <w:pPr>
              <w:spacing w:after="0"/>
              <w:rPr>
                <w:b/>
                <w:sz w:val="24"/>
                <w:szCs w:val="24"/>
              </w:rPr>
            </w:pPr>
            <w:r w:rsidRPr="00DD5F6F">
              <w:rPr>
                <w:b/>
                <w:sz w:val="24"/>
                <w:szCs w:val="24"/>
              </w:rPr>
              <w:t xml:space="preserve">  67 locomotives</w:t>
            </w:r>
          </w:p>
        </w:tc>
        <w:tc>
          <w:tcPr>
            <w:tcW w:w="1980" w:type="dxa"/>
          </w:tcPr>
          <w:p w:rsidR="00F1648C" w:rsidRPr="00DD5F6F" w:rsidRDefault="00F1648C" w:rsidP="00DD5F6F">
            <w:pPr>
              <w:spacing w:after="0"/>
              <w:rPr>
                <w:sz w:val="24"/>
                <w:szCs w:val="24"/>
              </w:rPr>
            </w:pPr>
            <w:r w:rsidRPr="00DD5F6F">
              <w:rPr>
                <w:b/>
                <w:sz w:val="24"/>
                <w:szCs w:val="24"/>
              </w:rPr>
              <w:t xml:space="preserve">1,376,342 </w:t>
            </w:r>
          </w:p>
        </w:tc>
        <w:tc>
          <w:tcPr>
            <w:tcW w:w="1890" w:type="dxa"/>
          </w:tcPr>
          <w:p w:rsidR="00F1648C" w:rsidRPr="00DD5F6F" w:rsidRDefault="00F1648C" w:rsidP="00DD5F6F">
            <w:pPr>
              <w:spacing w:after="0"/>
              <w:rPr>
                <w:b/>
                <w:sz w:val="24"/>
                <w:szCs w:val="24"/>
              </w:rPr>
            </w:pPr>
            <w:r w:rsidRPr="00DD5F6F">
              <w:rPr>
                <w:b/>
                <w:sz w:val="24"/>
                <w:szCs w:val="24"/>
              </w:rPr>
              <w:t xml:space="preserve">44,867 </w:t>
            </w:r>
          </w:p>
        </w:tc>
        <w:tc>
          <w:tcPr>
            <w:tcW w:w="1440" w:type="dxa"/>
          </w:tcPr>
          <w:p w:rsidR="00F1648C" w:rsidRPr="00DD5F6F" w:rsidRDefault="00F1648C" w:rsidP="00DD5F6F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F1648C" w:rsidRPr="00DD5F6F" w:rsidRDefault="00F1648C" w:rsidP="00DD5F6F">
            <w:pPr>
              <w:spacing w:after="0"/>
              <w:rPr>
                <w:b/>
                <w:sz w:val="28"/>
                <w:szCs w:val="28"/>
              </w:rPr>
            </w:pPr>
            <w:r w:rsidRPr="00DD5F6F">
              <w:rPr>
                <w:b/>
                <w:sz w:val="28"/>
                <w:szCs w:val="28"/>
              </w:rPr>
              <w:t xml:space="preserve">852,464  </w:t>
            </w:r>
          </w:p>
          <w:p w:rsidR="00F1648C" w:rsidRPr="00DD5F6F" w:rsidRDefault="00F1648C" w:rsidP="00DD5F6F">
            <w:pPr>
              <w:spacing w:after="0"/>
              <w:rPr>
                <w:b/>
                <w:sz w:val="28"/>
                <w:szCs w:val="28"/>
              </w:rPr>
            </w:pPr>
          </w:p>
        </w:tc>
      </w:tr>
      <w:tr w:rsidR="00F1648C" w:rsidRPr="00DD5F6F" w:rsidTr="00DD5F6F">
        <w:tc>
          <w:tcPr>
            <w:tcW w:w="1908" w:type="dxa"/>
            <w:gridSpan w:val="2"/>
          </w:tcPr>
          <w:p w:rsidR="00F1648C" w:rsidRPr="00DD5F6F" w:rsidRDefault="00F1648C" w:rsidP="00DD5F6F">
            <w:pPr>
              <w:spacing w:after="0"/>
              <w:rPr>
                <w:b/>
                <w:sz w:val="44"/>
                <w:szCs w:val="44"/>
              </w:rPr>
            </w:pPr>
            <w:r w:rsidRPr="00DD5F6F">
              <w:rPr>
                <w:b/>
                <w:sz w:val="44"/>
                <w:szCs w:val="44"/>
              </w:rPr>
              <w:t>2035</w:t>
            </w:r>
          </w:p>
        </w:tc>
        <w:tc>
          <w:tcPr>
            <w:tcW w:w="1620" w:type="dxa"/>
          </w:tcPr>
          <w:p w:rsidR="00F1648C" w:rsidRPr="00DD5F6F" w:rsidRDefault="00F1648C" w:rsidP="00DD5F6F">
            <w:pPr>
              <w:spacing w:after="0"/>
              <w:rPr>
                <w:b/>
                <w:sz w:val="24"/>
                <w:szCs w:val="24"/>
              </w:rPr>
            </w:pPr>
            <w:r w:rsidRPr="00DD5F6F">
              <w:rPr>
                <w:b/>
                <w:sz w:val="24"/>
                <w:szCs w:val="24"/>
              </w:rPr>
              <w:t>38.4</w:t>
            </w:r>
          </w:p>
          <w:p w:rsidR="00F1648C" w:rsidRPr="00DD5F6F" w:rsidRDefault="00F1648C" w:rsidP="00DD5F6F">
            <w:pPr>
              <w:spacing w:after="0"/>
              <w:rPr>
                <w:b/>
                <w:sz w:val="24"/>
                <w:szCs w:val="24"/>
              </w:rPr>
            </w:pPr>
            <w:r w:rsidRPr="00DD5F6F">
              <w:rPr>
                <w:b/>
                <w:sz w:val="24"/>
                <w:szCs w:val="24"/>
              </w:rPr>
              <w:t xml:space="preserve">  134 locomotives </w:t>
            </w:r>
          </w:p>
        </w:tc>
        <w:tc>
          <w:tcPr>
            <w:tcW w:w="1980" w:type="dxa"/>
          </w:tcPr>
          <w:p w:rsidR="00F1648C" w:rsidRPr="00DD5F6F" w:rsidRDefault="00F1648C" w:rsidP="00DD5F6F">
            <w:pPr>
              <w:spacing w:after="0"/>
              <w:rPr>
                <w:b/>
                <w:sz w:val="24"/>
                <w:szCs w:val="24"/>
              </w:rPr>
            </w:pPr>
            <w:r w:rsidRPr="00DD5F6F">
              <w:rPr>
                <w:b/>
                <w:sz w:val="24"/>
                <w:szCs w:val="24"/>
              </w:rPr>
              <w:t>2,156,861</w:t>
            </w:r>
          </w:p>
          <w:p w:rsidR="00F1648C" w:rsidRPr="00DD5F6F" w:rsidRDefault="00F1648C" w:rsidP="00DD5F6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:rsidR="00F1648C" w:rsidRPr="00DD5F6F" w:rsidRDefault="00F1648C" w:rsidP="00DD5F6F">
            <w:pPr>
              <w:spacing w:after="0"/>
              <w:rPr>
                <w:b/>
                <w:sz w:val="24"/>
                <w:szCs w:val="24"/>
              </w:rPr>
            </w:pPr>
            <w:r w:rsidRPr="00DD5F6F">
              <w:rPr>
                <w:b/>
                <w:sz w:val="24"/>
                <w:szCs w:val="24"/>
              </w:rPr>
              <w:t>146,053</w:t>
            </w:r>
          </w:p>
          <w:p w:rsidR="00F1648C" w:rsidRPr="00DD5F6F" w:rsidRDefault="00F1648C" w:rsidP="00DD5F6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F1648C" w:rsidRPr="00DD5F6F" w:rsidRDefault="00F1648C" w:rsidP="00DD5F6F">
            <w:pPr>
              <w:spacing w:after="0"/>
              <w:rPr>
                <w:b/>
                <w:sz w:val="24"/>
                <w:szCs w:val="24"/>
              </w:rPr>
            </w:pPr>
            <w:r w:rsidRPr="00DD5F6F">
              <w:rPr>
                <w:b/>
                <w:sz w:val="24"/>
                <w:szCs w:val="24"/>
                <w:highlight w:val="yellow"/>
              </w:rPr>
              <w:t>2,302,914</w:t>
            </w:r>
          </w:p>
        </w:tc>
        <w:tc>
          <w:tcPr>
            <w:tcW w:w="1800" w:type="dxa"/>
          </w:tcPr>
          <w:p w:rsidR="00F1648C" w:rsidRPr="00DD5F6F" w:rsidRDefault="00F1648C" w:rsidP="00DD5F6F">
            <w:pPr>
              <w:spacing w:after="0"/>
              <w:rPr>
                <w:b/>
                <w:sz w:val="28"/>
                <w:szCs w:val="28"/>
              </w:rPr>
            </w:pPr>
            <w:r w:rsidRPr="00DD5F6F">
              <w:rPr>
                <w:b/>
                <w:sz w:val="28"/>
                <w:szCs w:val="28"/>
              </w:rPr>
              <w:t>2,775,000</w:t>
            </w:r>
          </w:p>
          <w:p w:rsidR="00F1648C" w:rsidRPr="00DD5F6F" w:rsidRDefault="00F1648C" w:rsidP="00DD5F6F">
            <w:pPr>
              <w:spacing w:after="0"/>
              <w:rPr>
                <w:sz w:val="28"/>
                <w:szCs w:val="28"/>
              </w:rPr>
            </w:pPr>
          </w:p>
        </w:tc>
      </w:tr>
      <w:tr w:rsidR="00F1648C" w:rsidRPr="00DD5F6F" w:rsidTr="00DD5F6F">
        <w:tc>
          <w:tcPr>
            <w:tcW w:w="1908" w:type="dxa"/>
            <w:gridSpan w:val="2"/>
          </w:tcPr>
          <w:p w:rsidR="00F1648C" w:rsidRPr="00DD5F6F" w:rsidRDefault="00F1648C" w:rsidP="00DD5F6F">
            <w:pPr>
              <w:spacing w:after="0"/>
            </w:pPr>
          </w:p>
        </w:tc>
        <w:tc>
          <w:tcPr>
            <w:tcW w:w="1620" w:type="dxa"/>
          </w:tcPr>
          <w:p w:rsidR="00F1648C" w:rsidRPr="00DD5F6F" w:rsidRDefault="00F1648C" w:rsidP="00DD5F6F">
            <w:pPr>
              <w:spacing w:after="0"/>
              <w:rPr>
                <w:b/>
              </w:rPr>
            </w:pPr>
            <w:r w:rsidRPr="00DD5F6F">
              <w:rPr>
                <w:b/>
                <w:highlight w:val="yellow"/>
              </w:rPr>
              <w:t>2.56 times as many trains out of Hobart and SCIG in 2035 compared to 2010 baseline</w:t>
            </w:r>
          </w:p>
          <w:p w:rsidR="00F1648C" w:rsidRPr="00DD5F6F" w:rsidRDefault="00F1648C" w:rsidP="00DD5F6F">
            <w:pPr>
              <w:spacing w:after="0"/>
              <w:rPr>
                <w:b/>
              </w:rPr>
            </w:pPr>
          </w:p>
          <w:p w:rsidR="00F1648C" w:rsidRPr="00DD5F6F" w:rsidRDefault="00F1648C" w:rsidP="00DD5F6F">
            <w:pPr>
              <w:spacing w:after="0"/>
              <w:rPr>
                <w:b/>
              </w:rPr>
            </w:pPr>
            <w:r w:rsidRPr="00DD5F6F">
              <w:rPr>
                <w:b/>
              </w:rPr>
              <w:t>53 locomotives out of Hobart in 2010; 134 locomotives out of Hobart &amp; SCIG in 2035.</w:t>
            </w:r>
          </w:p>
          <w:p w:rsidR="00F1648C" w:rsidRPr="00DD5F6F" w:rsidRDefault="00F1648C" w:rsidP="00DD5F6F">
            <w:pPr>
              <w:spacing w:after="0"/>
              <w:rPr>
                <w:b/>
              </w:rPr>
            </w:pPr>
          </w:p>
          <w:p w:rsidR="00F1648C" w:rsidRPr="00DD5F6F" w:rsidRDefault="00F1648C" w:rsidP="00DD5F6F">
            <w:pPr>
              <w:spacing w:after="0"/>
              <w:rPr>
                <w:b/>
              </w:rPr>
            </w:pPr>
            <w:r w:rsidRPr="00DD5F6F">
              <w:rPr>
                <w:b/>
                <w:color w:val="943634"/>
              </w:rPr>
              <w:t xml:space="preserve">15 locomotives out of Hobart in 2010; </w:t>
            </w:r>
            <w:r w:rsidRPr="00DD5F6F">
              <w:rPr>
                <w:b/>
              </w:rPr>
              <w:t xml:space="preserve">22 out of Hobart alone in 2035 </w:t>
            </w:r>
          </w:p>
          <w:p w:rsidR="00F1648C" w:rsidRPr="00DD5F6F" w:rsidRDefault="00F1648C" w:rsidP="00DD5F6F">
            <w:pPr>
              <w:spacing w:after="0"/>
              <w:rPr>
                <w:b/>
              </w:rPr>
            </w:pPr>
          </w:p>
          <w:p w:rsidR="00F1648C" w:rsidRPr="00DD5F6F" w:rsidRDefault="00F1648C" w:rsidP="00DD5F6F">
            <w:pPr>
              <w:spacing w:after="0"/>
            </w:pPr>
            <w:r w:rsidRPr="00DD5F6F">
              <w:rPr>
                <w:b/>
                <w:highlight w:val="yellow"/>
              </w:rPr>
              <w:t>2.5 x as many locomotives in 2035 as in 2010</w:t>
            </w:r>
          </w:p>
        </w:tc>
        <w:tc>
          <w:tcPr>
            <w:tcW w:w="1980" w:type="dxa"/>
          </w:tcPr>
          <w:p w:rsidR="00F1648C" w:rsidRPr="00DD5F6F" w:rsidRDefault="00F1648C" w:rsidP="00DD5F6F">
            <w:pPr>
              <w:spacing w:after="0"/>
              <w:rPr>
                <w:b/>
                <w:highlight w:val="yellow"/>
              </w:rPr>
            </w:pPr>
            <w:r w:rsidRPr="00DD5F6F">
              <w:rPr>
                <w:b/>
                <w:highlight w:val="yellow"/>
              </w:rPr>
              <w:t>4.27 x as many transloaded TEUs  going to BNSF Hobart Yard in 2035 compared to 2010 baseline</w:t>
            </w:r>
          </w:p>
        </w:tc>
        <w:tc>
          <w:tcPr>
            <w:tcW w:w="1890" w:type="dxa"/>
          </w:tcPr>
          <w:p w:rsidR="00F1648C" w:rsidRPr="00DD5F6F" w:rsidRDefault="00F1648C" w:rsidP="00DD5F6F">
            <w:pPr>
              <w:spacing w:after="0"/>
              <w:rPr>
                <w:b/>
                <w:highlight w:val="yellow"/>
              </w:rPr>
            </w:pPr>
            <w:r w:rsidRPr="00DD5F6F">
              <w:rPr>
                <w:b/>
                <w:highlight w:val="yellow"/>
              </w:rPr>
              <w:t>If you add up the TEUs on the 710, both transloaded and 40 foot containers in 2035 compared to 2010, there are 1.75 x as many TEUs in 2035 as in 2010:  2,302,914 minus 1,312,804</w:t>
            </w:r>
          </w:p>
          <w:p w:rsidR="00F1648C" w:rsidRPr="00DD5F6F" w:rsidRDefault="00F1648C" w:rsidP="00DD5F6F">
            <w:pPr>
              <w:spacing w:after="0"/>
              <w:rPr>
                <w:b/>
                <w:highlight w:val="yellow"/>
              </w:rPr>
            </w:pPr>
          </w:p>
          <w:p w:rsidR="00F1648C" w:rsidRPr="00DD5F6F" w:rsidRDefault="00F1648C" w:rsidP="00DD5F6F">
            <w:pPr>
              <w:spacing w:after="0"/>
              <w:rPr>
                <w:b/>
                <w:highlight w:val="yellow"/>
              </w:rPr>
            </w:pPr>
          </w:p>
          <w:p w:rsidR="00F1648C" w:rsidRPr="00DD5F6F" w:rsidRDefault="00F1648C" w:rsidP="00DD5F6F">
            <w:pPr>
              <w:spacing w:after="0"/>
              <w:rPr>
                <w:b/>
                <w:highlight w:val="yellow"/>
              </w:rPr>
            </w:pPr>
            <w:r w:rsidRPr="00DD5F6F">
              <w:rPr>
                <w:b/>
                <w:highlight w:val="yellow"/>
              </w:rPr>
              <w:t>1.75 times as much traffic on the 1-710 in 2035 as 2010</w:t>
            </w:r>
          </w:p>
        </w:tc>
        <w:tc>
          <w:tcPr>
            <w:tcW w:w="1440" w:type="dxa"/>
          </w:tcPr>
          <w:p w:rsidR="00F1648C" w:rsidRPr="00DD5F6F" w:rsidRDefault="00F1648C" w:rsidP="00DD5F6F">
            <w:pPr>
              <w:spacing w:after="0"/>
              <w:rPr>
                <w:b/>
                <w:highlight w:val="yellow"/>
              </w:rPr>
            </w:pPr>
            <w:r w:rsidRPr="00DD5F6F">
              <w:rPr>
                <w:b/>
                <w:highlight w:val="yellow"/>
              </w:rPr>
              <w:t>If the SCIG is built, there will be nearly twice as much traffic on the I-710 in 2035 than there was in 2010</w:t>
            </w:r>
          </w:p>
          <w:p w:rsidR="00F1648C" w:rsidRPr="00DD5F6F" w:rsidRDefault="00F1648C" w:rsidP="00DD5F6F">
            <w:pPr>
              <w:spacing w:after="0"/>
              <w:rPr>
                <w:b/>
                <w:highlight w:val="yellow"/>
              </w:rPr>
            </w:pPr>
          </w:p>
          <w:p w:rsidR="00F1648C" w:rsidRPr="00DD5F6F" w:rsidRDefault="00F1648C" w:rsidP="00DD5F6F">
            <w:pPr>
              <w:spacing w:after="0"/>
              <w:rPr>
                <w:b/>
                <w:highlight w:val="yellow"/>
              </w:rPr>
            </w:pPr>
            <w:r w:rsidRPr="00DD5F6F">
              <w:rPr>
                <w:b/>
                <w:highlight w:val="yellow"/>
              </w:rPr>
              <w:t>1.75 x as much traffic on the I-710</w:t>
            </w:r>
          </w:p>
        </w:tc>
        <w:tc>
          <w:tcPr>
            <w:tcW w:w="1800" w:type="dxa"/>
          </w:tcPr>
          <w:p w:rsidR="00F1648C" w:rsidRPr="00DD5F6F" w:rsidRDefault="00F1648C" w:rsidP="00DD5F6F">
            <w:pPr>
              <w:spacing w:after="0"/>
              <w:rPr>
                <w:b/>
                <w:highlight w:val="yellow"/>
              </w:rPr>
            </w:pPr>
          </w:p>
        </w:tc>
      </w:tr>
      <w:tr w:rsidR="00F1648C" w:rsidRPr="00DD5F6F" w:rsidTr="00DD5F6F">
        <w:tc>
          <w:tcPr>
            <w:tcW w:w="10638" w:type="dxa"/>
            <w:gridSpan w:val="7"/>
          </w:tcPr>
          <w:p w:rsidR="00F1648C" w:rsidRPr="00DD5F6F" w:rsidRDefault="00F1648C" w:rsidP="00DD5F6F">
            <w:pPr>
              <w:spacing w:after="0"/>
              <w:rPr>
                <w:b/>
                <w:i/>
                <w:sz w:val="20"/>
                <w:szCs w:val="20"/>
              </w:rPr>
            </w:pPr>
            <w:r w:rsidRPr="00DD5F6F">
              <w:rPr>
                <w:b/>
                <w:sz w:val="20"/>
                <w:szCs w:val="20"/>
              </w:rPr>
              <w:t xml:space="preserve">* From Appendix G4 of RDEIR.                                                                                     </w:t>
            </w:r>
            <w:r w:rsidRPr="00DD5F6F">
              <w:rPr>
                <w:b/>
                <w:i/>
                <w:sz w:val="20"/>
                <w:szCs w:val="20"/>
              </w:rPr>
              <w:t xml:space="preserve">Analysis by Andrea Hricko, USC    10/17/2012 </w:t>
            </w:r>
          </w:p>
        </w:tc>
      </w:tr>
    </w:tbl>
    <w:p w:rsidR="00F1648C" w:rsidRDefault="00F1648C"/>
    <w:sectPr w:rsidR="00F1648C" w:rsidSect="00514F6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DisplayPageBoundaries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26EE"/>
    <w:rsid w:val="000309FC"/>
    <w:rsid w:val="00056B44"/>
    <w:rsid w:val="000B08EC"/>
    <w:rsid w:val="000C126D"/>
    <w:rsid w:val="000F215E"/>
    <w:rsid w:val="00106535"/>
    <w:rsid w:val="00123A09"/>
    <w:rsid w:val="0014290A"/>
    <w:rsid w:val="001444CA"/>
    <w:rsid w:val="001F0318"/>
    <w:rsid w:val="002126EE"/>
    <w:rsid w:val="00262608"/>
    <w:rsid w:val="002649BB"/>
    <w:rsid w:val="00284C88"/>
    <w:rsid w:val="003B1763"/>
    <w:rsid w:val="003C6F93"/>
    <w:rsid w:val="00451AA7"/>
    <w:rsid w:val="004712A1"/>
    <w:rsid w:val="004750AE"/>
    <w:rsid w:val="00514F68"/>
    <w:rsid w:val="0053161F"/>
    <w:rsid w:val="00531C1F"/>
    <w:rsid w:val="00534366"/>
    <w:rsid w:val="00536C2D"/>
    <w:rsid w:val="005D65E9"/>
    <w:rsid w:val="00715CF4"/>
    <w:rsid w:val="007D1B50"/>
    <w:rsid w:val="00866328"/>
    <w:rsid w:val="008840A8"/>
    <w:rsid w:val="00996FC1"/>
    <w:rsid w:val="009D449E"/>
    <w:rsid w:val="009E0FD4"/>
    <w:rsid w:val="009E22CE"/>
    <w:rsid w:val="00AB14AC"/>
    <w:rsid w:val="00AE420C"/>
    <w:rsid w:val="00BC61A7"/>
    <w:rsid w:val="00C45D8F"/>
    <w:rsid w:val="00C54026"/>
    <w:rsid w:val="00C9245C"/>
    <w:rsid w:val="00CF52C8"/>
    <w:rsid w:val="00D6700E"/>
    <w:rsid w:val="00DC1364"/>
    <w:rsid w:val="00DD5F6F"/>
    <w:rsid w:val="00E87416"/>
    <w:rsid w:val="00F1648C"/>
    <w:rsid w:val="00F63018"/>
    <w:rsid w:val="00F66157"/>
    <w:rsid w:val="00FD0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26D"/>
    <w:pPr>
      <w:spacing w:after="20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126E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1F03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792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232</Words>
  <Characters>1327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Trains and TEUs out of Hobart/Commerce &amp; SCIG by Year* - Not Including Pure Domestic Which do Not Use the I-710</dc:title>
  <dc:subject/>
  <dc:creator>Andrea Hricko</dc:creator>
  <cp:keywords/>
  <dc:description/>
  <cp:lastModifiedBy>Bill Pearl</cp:lastModifiedBy>
  <cp:revision>2</cp:revision>
  <dcterms:created xsi:type="dcterms:W3CDTF">2012-10-20T14:30:00Z</dcterms:created>
  <dcterms:modified xsi:type="dcterms:W3CDTF">2012-10-20T14:30:00Z</dcterms:modified>
</cp:coreProperties>
</file>